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A576C" w:rsidRDefault="002F5DD1" w14:paraId="00000001" w14:textId="77777777">
      <w:pPr>
        <w:pStyle w:val="Normal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Helvetica Neue" w:hAnsi="Helvetica Neue" w:eastAsia="Helvetica Neue" w:cs="Helvetica Neue"/>
          <w:b/>
          <w:color w:val="000000"/>
          <w:sz w:val="30"/>
          <w:szCs w:val="30"/>
        </w:rPr>
      </w:pPr>
      <w:r>
        <w:rPr>
          <w:rFonts w:ascii="Helvetica Neue" w:hAnsi="Helvetica Neue" w:eastAsia="Helvetica Neue" w:cs="Helvetica Neue"/>
          <w:b/>
          <w:color w:val="000000"/>
          <w:sz w:val="30"/>
          <w:szCs w:val="30"/>
        </w:rPr>
        <w:t>SunCube</w:t>
      </w:r>
      <w:r>
        <w:rPr>
          <w:rFonts w:ascii="Helvetica Neue" w:hAnsi="Helvetica Neue" w:eastAsia="Helvetica Neue" w:cs="Helvetica Neue"/>
          <w:b/>
          <w:sz w:val="30"/>
          <w:szCs w:val="30"/>
        </w:rPr>
        <w:t>s</w:t>
      </w:r>
    </w:p>
    <w:p w:rsidR="00BA576C" w:rsidRDefault="00BA576C" w14:paraId="00000002" w14:textId="77777777">
      <w:pPr>
        <w:pStyle w:val="Normal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Helvetica Neue Light" w:hAnsi="Helvetica Neue Light" w:eastAsia="Helvetica Neue Light" w:cs="Helvetica Neue Light"/>
          <w:sz w:val="22"/>
          <w:szCs w:val="22"/>
        </w:rPr>
      </w:pPr>
    </w:p>
    <w:p w:rsidR="002F5DD1" w:rsidP="7083C427" w:rsidRDefault="002F5DD1" w14:paraId="2BD5E975" w14:textId="39A0C204">
      <w:pPr>
        <w:pStyle w:val="Normal0"/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spacing w:line="276" w:lineRule="auto"/>
        <w:jc w:val="both"/>
        <w:rPr>
          <w:rFonts w:ascii="Helvetica Neue Light" w:hAnsi="Helvetica Neue Light" w:eastAsia="Helvetica Neue Light" w:cs="Helvetica Neue Light"/>
          <w:noProof w:val="0"/>
          <w:color w:val="000000" w:themeColor="text1" w:themeTint="FF" w:themeShade="FF"/>
          <w:sz w:val="22"/>
          <w:szCs w:val="22"/>
          <w:lang w:val="it-IT"/>
        </w:rPr>
      </w:pPr>
      <w:r w:rsidRPr="7083C427" w:rsidR="002F5DD1">
        <w:rPr>
          <w:rFonts w:ascii="Helvetica Neue" w:hAnsi="Helvetica Neue" w:eastAsia="Helvetica Neue" w:cs="Helvetica Neue"/>
          <w:b w:val="1"/>
          <w:bCs w:val="1"/>
          <w:color w:val="000000" w:themeColor="text1" w:themeTint="FF" w:themeShade="FF"/>
          <w:sz w:val="22"/>
          <w:szCs w:val="22"/>
        </w:rPr>
        <w:t>Chi siamo</w:t>
      </w:r>
      <w:r>
        <w:br/>
      </w:r>
      <w:r w:rsidRPr="7083C427" w:rsidR="2B01047B">
        <w:rPr>
          <w:rFonts w:ascii="Helvetica Neue Light" w:hAnsi="Helvetica Neue Light" w:eastAsia="Helvetica Neue Light" w:cs="Helvetica Neue Light"/>
          <w:noProof w:val="0"/>
          <w:color w:val="000000" w:themeColor="text1" w:themeTint="FF" w:themeShade="FF"/>
          <w:sz w:val="22"/>
          <w:szCs w:val="22"/>
          <w:lang w:val="it-IT" w:eastAsia="ja-JP" w:bidi="ar-SA"/>
        </w:rPr>
        <w:t>SunCubes</w:t>
      </w:r>
      <w:r w:rsidRPr="7083C427" w:rsidR="2B01047B">
        <w:rPr>
          <w:rFonts w:ascii="Helvetica Neue Light" w:hAnsi="Helvetica Neue Light" w:eastAsia="Helvetica Neue Light" w:cs="Helvetica Neue Light"/>
          <w:noProof w:val="0"/>
          <w:color w:val="000000" w:themeColor="text1" w:themeTint="FF" w:themeShade="FF"/>
          <w:sz w:val="22"/>
          <w:szCs w:val="22"/>
          <w:lang w:val="it-IT" w:eastAsia="ja-JP" w:bidi="ar-SA"/>
        </w:rPr>
        <w:t xml:space="preserve"> nasce con l’obiettivo di trasformare radicalmente il modo in cui l’energia viene trasmessa, superando i vincoli fisici tradizionali e aprendo nuove possibilità per la distribuzione della potenza. I suoi sistemi wireless basati su tecnologia laser consentono un trasferimento di energia affidabile, continuo e indipendente dalla distanza, anche in ambienti complessi, sia terrestri sia spaziali.</w:t>
      </w:r>
    </w:p>
    <w:p w:rsidR="2B01047B" w:rsidP="7083C427" w:rsidRDefault="2B01047B" w14:paraId="303EA613" w14:textId="09586F64">
      <w:pPr>
        <w:spacing w:before="240" w:beforeAutospacing="off" w:after="240" w:afterAutospacing="off"/>
        <w:rPr>
          <w:rFonts w:ascii="Helvetica Neue Light" w:hAnsi="Helvetica Neue Light" w:eastAsia="Helvetica Neue Light" w:cs="Helvetica Neue Light"/>
          <w:noProof w:val="0"/>
          <w:color w:val="000000" w:themeColor="text1" w:themeTint="FF" w:themeShade="FF"/>
          <w:sz w:val="22"/>
          <w:szCs w:val="22"/>
          <w:lang w:val="it-IT"/>
        </w:rPr>
      </w:pPr>
      <w:r w:rsidRPr="7083C427" w:rsidR="2B01047B">
        <w:rPr>
          <w:rFonts w:ascii="Helvetica Neue Light" w:hAnsi="Helvetica Neue Light" w:eastAsia="Helvetica Neue Light" w:cs="Helvetica Neue Light"/>
          <w:noProof w:val="0"/>
          <w:color w:val="000000" w:themeColor="text1" w:themeTint="FF" w:themeShade="FF"/>
          <w:sz w:val="22"/>
          <w:szCs w:val="22"/>
          <w:lang w:val="it-IT" w:eastAsia="ja-JP" w:bidi="ar-SA"/>
        </w:rPr>
        <w:t>L’azienda sviluppa e commercializza soluzioni di trasferimento di energia tramite laser progettate per garantire alimentazione nei contesti in cui il cablaggio diretto risulta inefficiente, costoso o impraticabile. La tecnologia permette una distribuzione flessibile dell’energia in scenari operativi dinamici e vincolati, assicurando continuità di servizio ed elevata efficienza.</w:t>
      </w:r>
    </w:p>
    <w:p w:rsidR="748F6EE0" w:rsidP="7083C427" w:rsidRDefault="748F6EE0" w14:paraId="081955F6" w14:textId="1AB91EE7">
      <w:pPr>
        <w:pStyle w:val="Normale"/>
        <w:spacing w:before="240" w:beforeAutospacing="off" w:after="240" w:afterAutospacing="off"/>
      </w:pPr>
      <w:r w:rsidRPr="7083C427" w:rsidR="748F6EE0">
        <w:rPr>
          <w:rFonts w:ascii="Helvetica Neue Light" w:hAnsi="Helvetica Neue Light" w:eastAsia="Helvetica Neue Light" w:cs="Helvetica Neue Light"/>
          <w:noProof w:val="0"/>
          <w:sz w:val="22"/>
          <w:szCs w:val="22"/>
          <w:lang w:val="it-IT"/>
        </w:rPr>
        <w:t xml:space="preserve">Nata dall’iniziativa di ingegneri con una solida formazione accademica presso il Politecnico di Milano, </w:t>
      </w:r>
      <w:r w:rsidRPr="7083C427" w:rsidR="748F6EE0">
        <w:rPr>
          <w:rFonts w:ascii="Helvetica Neue Light" w:hAnsi="Helvetica Neue Light" w:eastAsia="Helvetica Neue Light" w:cs="Helvetica Neue Light"/>
          <w:noProof w:val="0"/>
          <w:sz w:val="22"/>
          <w:szCs w:val="22"/>
          <w:lang w:val="it-IT"/>
        </w:rPr>
        <w:t>SunCubes</w:t>
      </w:r>
      <w:r w:rsidRPr="7083C427" w:rsidR="748F6EE0">
        <w:rPr>
          <w:rFonts w:ascii="Helvetica Neue Light" w:hAnsi="Helvetica Neue Light" w:eastAsia="Helvetica Neue Light" w:cs="Helvetica Neue Light"/>
          <w:noProof w:val="0"/>
          <w:sz w:val="22"/>
          <w:szCs w:val="22"/>
          <w:lang w:val="it-IT"/>
        </w:rPr>
        <w:t xml:space="preserve"> è stata presentata per la prima volta alla terza edizione dell’</w:t>
      </w:r>
      <w:r w:rsidRPr="7083C427" w:rsidR="748F6EE0">
        <w:rPr>
          <w:rFonts w:ascii="Helvetica Neue Light" w:hAnsi="Helvetica Neue Light" w:eastAsia="Helvetica Neue Light" w:cs="Helvetica Neue Light"/>
          <w:noProof w:val="0"/>
          <w:sz w:val="22"/>
          <w:szCs w:val="22"/>
          <w:lang w:val="it-IT"/>
        </w:rPr>
        <w:t>Italian</w:t>
      </w:r>
      <w:r w:rsidRPr="7083C427" w:rsidR="748F6EE0">
        <w:rPr>
          <w:rFonts w:ascii="Helvetica Neue Light" w:hAnsi="Helvetica Neue Light" w:eastAsia="Helvetica Neue Light" w:cs="Helvetica Neue Light"/>
          <w:noProof w:val="0"/>
          <w:sz w:val="22"/>
          <w:szCs w:val="22"/>
          <w:lang w:val="it-IT"/>
        </w:rPr>
        <w:t xml:space="preserve"> Space Startup </w:t>
      </w:r>
      <w:r w:rsidRPr="7083C427" w:rsidR="748F6EE0">
        <w:rPr>
          <w:rFonts w:ascii="Helvetica Neue Light" w:hAnsi="Helvetica Neue Light" w:eastAsia="Helvetica Neue Light" w:cs="Helvetica Neue Light"/>
          <w:noProof w:val="0"/>
          <w:sz w:val="22"/>
          <w:szCs w:val="22"/>
          <w:lang w:val="it-IT"/>
        </w:rPr>
        <w:t>Competition</w:t>
      </w:r>
      <w:r w:rsidRPr="7083C427" w:rsidR="748F6EE0">
        <w:rPr>
          <w:rFonts w:ascii="Helvetica Neue Light" w:hAnsi="Helvetica Neue Light" w:eastAsia="Helvetica Neue Light" w:cs="Helvetica Neue Light"/>
          <w:noProof w:val="0"/>
          <w:sz w:val="22"/>
          <w:szCs w:val="22"/>
          <w:lang w:val="it-IT"/>
        </w:rPr>
        <w:t xml:space="preserve"> (2021), organizzata dallo Space Generation </w:t>
      </w:r>
      <w:r w:rsidRPr="7083C427" w:rsidR="748F6EE0">
        <w:rPr>
          <w:rFonts w:ascii="Helvetica Neue Light" w:hAnsi="Helvetica Neue Light" w:eastAsia="Helvetica Neue Light" w:cs="Helvetica Neue Light"/>
          <w:noProof w:val="0"/>
          <w:sz w:val="22"/>
          <w:szCs w:val="22"/>
          <w:lang w:val="it-IT"/>
        </w:rPr>
        <w:t>Advisory</w:t>
      </w:r>
      <w:r w:rsidRPr="7083C427" w:rsidR="748F6EE0">
        <w:rPr>
          <w:rFonts w:ascii="Helvetica Neue Light" w:hAnsi="Helvetica Neue Light" w:eastAsia="Helvetica Neue Light" w:cs="Helvetica Neue Light"/>
          <w:noProof w:val="0"/>
          <w:sz w:val="22"/>
          <w:szCs w:val="22"/>
          <w:lang w:val="it-IT"/>
        </w:rPr>
        <w:t xml:space="preserve"> </w:t>
      </w:r>
      <w:r w:rsidRPr="7083C427" w:rsidR="748F6EE0">
        <w:rPr>
          <w:rFonts w:ascii="Helvetica Neue Light" w:hAnsi="Helvetica Neue Light" w:eastAsia="Helvetica Neue Light" w:cs="Helvetica Neue Light"/>
          <w:noProof w:val="0"/>
          <w:sz w:val="22"/>
          <w:szCs w:val="22"/>
          <w:lang w:val="it-IT"/>
        </w:rPr>
        <w:t>Council</w:t>
      </w:r>
      <w:r w:rsidRPr="7083C427" w:rsidR="748F6EE0">
        <w:rPr>
          <w:rFonts w:ascii="Helvetica Neue Light" w:hAnsi="Helvetica Neue Light" w:eastAsia="Helvetica Neue Light" w:cs="Helvetica Neue Light"/>
          <w:noProof w:val="0"/>
          <w:sz w:val="22"/>
          <w:szCs w:val="22"/>
          <w:lang w:val="it-IT"/>
        </w:rPr>
        <w:t>, dove ha ottenuto il primo posto.</w:t>
      </w:r>
    </w:p>
    <w:p w:rsidR="2B01047B" w:rsidP="7083C427" w:rsidRDefault="2B01047B" w14:paraId="43C921C9" w14:textId="3204FCC4">
      <w:pPr>
        <w:spacing w:before="240" w:beforeAutospacing="off" w:after="240" w:afterAutospacing="off"/>
        <w:rPr>
          <w:rFonts w:ascii="Helvetica Neue Light" w:hAnsi="Helvetica Neue Light" w:eastAsia="Helvetica Neue Light" w:cs="Helvetica Neue Light"/>
          <w:noProof w:val="0"/>
          <w:color w:val="000000" w:themeColor="text1" w:themeTint="FF" w:themeShade="FF"/>
          <w:sz w:val="22"/>
          <w:szCs w:val="22"/>
          <w:lang w:val="it-IT"/>
        </w:rPr>
      </w:pPr>
      <w:r w:rsidRPr="7083C427" w:rsidR="2B01047B">
        <w:rPr>
          <w:rFonts w:ascii="Helvetica Neue Light" w:hAnsi="Helvetica Neue Light" w:eastAsia="Helvetica Neue Light" w:cs="Helvetica Neue Light"/>
          <w:noProof w:val="0"/>
          <w:color w:val="000000" w:themeColor="text1" w:themeTint="FF" w:themeShade="FF"/>
          <w:sz w:val="22"/>
          <w:szCs w:val="22"/>
          <w:lang w:val="it-IT" w:eastAsia="ja-JP" w:bidi="ar-SA"/>
        </w:rPr>
        <w:t>Fin dalla sua costituzione</w:t>
      </w:r>
      <w:r w:rsidRPr="7083C427" w:rsidR="696FC22E">
        <w:rPr>
          <w:rFonts w:ascii="Helvetica Neue Light" w:hAnsi="Helvetica Neue Light" w:eastAsia="Helvetica Neue Light" w:cs="Helvetica Neue Light"/>
          <w:noProof w:val="0"/>
          <w:color w:val="000000" w:themeColor="text1" w:themeTint="FF" w:themeShade="FF"/>
          <w:sz w:val="22"/>
          <w:szCs w:val="22"/>
          <w:lang w:val="it-IT" w:eastAsia="ja-JP" w:bidi="ar-SA"/>
        </w:rPr>
        <w:t xml:space="preserve"> (2023)</w:t>
      </w:r>
      <w:r w:rsidRPr="7083C427" w:rsidR="2B01047B">
        <w:rPr>
          <w:rFonts w:ascii="Helvetica Neue Light" w:hAnsi="Helvetica Neue Light" w:eastAsia="Helvetica Neue Light" w:cs="Helvetica Neue Light"/>
          <w:noProof w:val="0"/>
          <w:color w:val="000000" w:themeColor="text1" w:themeTint="FF" w:themeShade="FF"/>
          <w:sz w:val="22"/>
          <w:szCs w:val="22"/>
          <w:lang w:val="it-IT" w:eastAsia="ja-JP" w:bidi="ar-SA"/>
        </w:rPr>
        <w:t xml:space="preserve">, l’azienda ha raggiunto importanti traguardi tecnologici e industriali, tra cui due riconoscimenti al concorso T-Tec organizzato da Telespazio, l’ultimo nel dicembre 2023. Questo risultato ha incluso la realizzazione di un </w:t>
      </w:r>
      <w:r w:rsidRPr="7083C427" w:rsidR="2B01047B">
        <w:rPr>
          <w:rFonts w:ascii="Helvetica Neue Light" w:hAnsi="Helvetica Neue Light" w:eastAsia="Helvetica Neue Light" w:cs="Helvetica Neue Light"/>
          <w:noProof w:val="0"/>
          <w:color w:val="000000" w:themeColor="text1" w:themeTint="FF" w:themeShade="FF"/>
          <w:sz w:val="22"/>
          <w:szCs w:val="22"/>
          <w:lang w:val="it-IT" w:eastAsia="ja-JP" w:bidi="ar-SA"/>
        </w:rPr>
        <w:t>Proof</w:t>
      </w:r>
      <w:r w:rsidRPr="7083C427" w:rsidR="2B01047B">
        <w:rPr>
          <w:rFonts w:ascii="Helvetica Neue Light" w:hAnsi="Helvetica Neue Light" w:eastAsia="Helvetica Neue Light" w:cs="Helvetica Neue Light"/>
          <w:noProof w:val="0"/>
          <w:color w:val="000000" w:themeColor="text1" w:themeTint="FF" w:themeShade="FF"/>
          <w:sz w:val="22"/>
          <w:szCs w:val="22"/>
          <w:lang w:val="it-IT" w:eastAsia="ja-JP" w:bidi="ar-SA"/>
        </w:rPr>
        <w:t xml:space="preserve"> of Concept interamente finanziato presso le strutture di Leonardo, contribuendo in modo significativo alla validazione e al consolidamento della tecnologia.</w:t>
      </w:r>
    </w:p>
    <w:p w:rsidR="2B01047B" w:rsidP="7083C427" w:rsidRDefault="2B01047B" w14:paraId="5C1BE34E" w14:textId="7B0E86FF">
      <w:pPr>
        <w:spacing w:before="240" w:beforeAutospacing="off" w:after="240" w:afterAutospacing="off"/>
        <w:rPr>
          <w:rFonts w:ascii="Helvetica Neue Light" w:hAnsi="Helvetica Neue Light" w:eastAsia="Helvetica Neue Light" w:cs="Helvetica Neue Light"/>
          <w:noProof w:val="0"/>
          <w:color w:val="000000" w:themeColor="text1" w:themeTint="FF" w:themeShade="FF"/>
          <w:sz w:val="22"/>
          <w:szCs w:val="22"/>
          <w:lang w:val="it-IT"/>
        </w:rPr>
      </w:pPr>
      <w:r w:rsidRPr="7083C427" w:rsidR="2B01047B">
        <w:rPr>
          <w:rFonts w:ascii="Helvetica Neue Light" w:hAnsi="Helvetica Neue Light" w:eastAsia="Helvetica Neue Light" w:cs="Helvetica Neue Light"/>
          <w:noProof w:val="0"/>
          <w:color w:val="000000" w:themeColor="text1" w:themeTint="FF" w:themeShade="FF"/>
          <w:sz w:val="22"/>
          <w:szCs w:val="22"/>
          <w:lang w:val="it-IT" w:eastAsia="ja-JP" w:bidi="ar-SA"/>
        </w:rPr>
        <w:t xml:space="preserve">Nel luglio 2025, </w:t>
      </w:r>
      <w:r w:rsidRPr="7083C427" w:rsidR="2B01047B">
        <w:rPr>
          <w:rFonts w:ascii="Helvetica Neue Light" w:hAnsi="Helvetica Neue Light" w:eastAsia="Helvetica Neue Light" w:cs="Helvetica Neue Light"/>
          <w:noProof w:val="0"/>
          <w:color w:val="000000" w:themeColor="text1" w:themeTint="FF" w:themeShade="FF"/>
          <w:sz w:val="22"/>
          <w:szCs w:val="22"/>
          <w:lang w:val="it-IT" w:eastAsia="ja-JP" w:bidi="ar-SA"/>
        </w:rPr>
        <w:t>SunCubes</w:t>
      </w:r>
      <w:r w:rsidRPr="7083C427" w:rsidR="2B01047B">
        <w:rPr>
          <w:rFonts w:ascii="Helvetica Neue Light" w:hAnsi="Helvetica Neue Light" w:eastAsia="Helvetica Neue Light" w:cs="Helvetica Neue Light"/>
          <w:noProof w:val="0"/>
          <w:color w:val="000000" w:themeColor="text1" w:themeTint="FF" w:themeShade="FF"/>
          <w:sz w:val="22"/>
          <w:szCs w:val="22"/>
          <w:lang w:val="it-IT" w:eastAsia="ja-JP" w:bidi="ar-SA"/>
        </w:rPr>
        <w:t xml:space="preserve"> ha chiuso con successo un round di investimento da 1,1 milioni di euro, destinato all’evoluzione tecnologica delle proprie soluzioni di ricarica wireless per droni.</w:t>
      </w:r>
    </w:p>
    <w:p w:rsidR="2B01047B" w:rsidP="7083C427" w:rsidRDefault="2B01047B" w14:paraId="59BE51B2" w14:textId="09A2F492">
      <w:pPr>
        <w:spacing w:before="240" w:beforeAutospacing="off" w:after="240" w:afterAutospacing="off"/>
        <w:rPr>
          <w:rFonts w:ascii="Helvetica Neue Light" w:hAnsi="Helvetica Neue Light" w:eastAsia="Helvetica Neue Light" w:cs="Helvetica Neue Light"/>
          <w:noProof w:val="0"/>
          <w:color w:val="000000" w:themeColor="text1" w:themeTint="FF" w:themeShade="FF"/>
          <w:sz w:val="22"/>
          <w:szCs w:val="22"/>
          <w:lang w:val="it-IT"/>
        </w:rPr>
      </w:pPr>
      <w:r w:rsidRPr="7083C427" w:rsidR="2B01047B">
        <w:rPr>
          <w:rFonts w:ascii="Helvetica Neue Light" w:hAnsi="Helvetica Neue Light" w:eastAsia="Helvetica Neue Light" w:cs="Helvetica Neue Light"/>
          <w:noProof w:val="0"/>
          <w:color w:val="000000" w:themeColor="text1" w:themeTint="FF" w:themeShade="FF"/>
          <w:sz w:val="22"/>
          <w:szCs w:val="22"/>
          <w:lang w:val="it-IT" w:eastAsia="ja-JP" w:bidi="ar-SA"/>
        </w:rPr>
        <w:t xml:space="preserve">Attualmente, </w:t>
      </w:r>
      <w:r w:rsidRPr="7083C427" w:rsidR="2B01047B">
        <w:rPr>
          <w:rFonts w:ascii="Helvetica Neue Light" w:hAnsi="Helvetica Neue Light" w:eastAsia="Helvetica Neue Light" w:cs="Helvetica Neue Light"/>
          <w:noProof w:val="0"/>
          <w:color w:val="000000" w:themeColor="text1" w:themeTint="FF" w:themeShade="FF"/>
          <w:sz w:val="22"/>
          <w:szCs w:val="22"/>
          <w:lang w:val="it-IT" w:eastAsia="ja-JP" w:bidi="ar-SA"/>
        </w:rPr>
        <w:t>SunCubes</w:t>
      </w:r>
      <w:r w:rsidRPr="7083C427" w:rsidR="2B01047B">
        <w:rPr>
          <w:rFonts w:ascii="Helvetica Neue Light" w:hAnsi="Helvetica Neue Light" w:eastAsia="Helvetica Neue Light" w:cs="Helvetica Neue Light"/>
          <w:noProof w:val="0"/>
          <w:color w:val="000000" w:themeColor="text1" w:themeTint="FF" w:themeShade="FF"/>
          <w:sz w:val="22"/>
          <w:szCs w:val="22"/>
          <w:lang w:val="it-IT" w:eastAsia="ja-JP" w:bidi="ar-SA"/>
        </w:rPr>
        <w:t xml:space="preserve"> è incubata presso ESA BIC Milano, parte della rete di incubazione startup dell’Agenzia Spaziale Europea.</w:t>
      </w:r>
    </w:p>
    <w:p w:rsidR="00BA576C" w:rsidP="7083C427" w:rsidRDefault="00BA576C" w14:paraId="00000006" w14:textId="77777777">
      <w:pPr>
        <w:pStyle w:val="Normal0"/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spacing w:line="276" w:lineRule="auto"/>
        <w:rPr>
          <w:rFonts w:ascii="Helvetica Neue Light" w:hAnsi="Helvetica Neue Light" w:eastAsia="Helvetica Neue Light" w:cs="Helvetica Neue Light"/>
          <w:color w:val="000000" w:themeColor="text1" w:themeTint="FF" w:themeShade="FF"/>
          <w:sz w:val="22"/>
          <w:szCs w:val="22"/>
        </w:rPr>
      </w:pPr>
    </w:p>
    <w:p w:rsidR="00BA576C" w:rsidRDefault="002F5DD1" w14:paraId="00000007" w14:textId="77777777">
      <w:pPr>
        <w:pStyle w:val="Normal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Helvetica Neue" w:hAnsi="Helvetica Neue" w:eastAsia="Helvetica Neue" w:cs="Helvetica Neue"/>
          <w:b/>
          <w:sz w:val="22"/>
          <w:szCs w:val="22"/>
        </w:rPr>
      </w:pPr>
      <w:r>
        <w:rPr>
          <w:rFonts w:ascii="Helvetica Neue" w:hAnsi="Helvetica Neue" w:eastAsia="Helvetica Neue" w:cs="Helvetica Neue"/>
          <w:b/>
          <w:sz w:val="22"/>
          <w:szCs w:val="22"/>
        </w:rPr>
        <w:t xml:space="preserve">Alberto Chiozzi - CEO di SunCubes </w:t>
      </w:r>
    </w:p>
    <w:p w:rsidR="00BA576C" w:rsidRDefault="002F5DD1" w14:paraId="00000008" w14:textId="77777777">
      <w:pPr>
        <w:pStyle w:val="Normal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Helvetica Neue Light" w:hAnsi="Helvetica Neue Light" w:eastAsia="Helvetica Neue Light" w:cs="Helvetica Neue Light"/>
          <w:sz w:val="22"/>
          <w:szCs w:val="22"/>
        </w:rPr>
      </w:pPr>
      <w:r>
        <w:rPr>
          <w:rFonts w:ascii="Helvetica Neue Light" w:hAnsi="Helvetica Neue Light" w:eastAsia="Helvetica Neue Light" w:cs="Helvetica Neue Light"/>
          <w:sz w:val="22"/>
          <w:szCs w:val="22"/>
        </w:rPr>
        <w:t>《</w:t>
      </w:r>
      <w:r>
        <w:rPr>
          <w:rFonts w:ascii="Helvetica Neue Light" w:hAnsi="Helvetica Neue Light" w:eastAsia="Helvetica Neue Light" w:cs="Helvetica Neue Light"/>
          <w:i/>
          <w:sz w:val="22"/>
          <w:szCs w:val="22"/>
        </w:rPr>
        <w:t>SunCubes si impegna a sfruttare le tecnologie più avanzate per affrontare le sfide energetiche del futuro, offrendo soluzioni sostenibili capaci di oltrepassare le attuali limitazioni dei sistemi a cavo, creando un nuovo paradigma nell'approvvigionamento e nella gestione dell'energia.</w:t>
      </w:r>
      <w:r>
        <w:rPr>
          <w:rFonts w:ascii="Helvetica Neue Light" w:hAnsi="Helvetica Neue Light" w:eastAsia="Helvetica Neue Light" w:cs="Helvetica Neue Light"/>
          <w:sz w:val="22"/>
          <w:szCs w:val="22"/>
        </w:rPr>
        <w:t>》</w:t>
      </w:r>
    </w:p>
    <w:p w:rsidR="00BA576C" w:rsidRDefault="00BA576C" w14:paraId="00000009" w14:textId="77777777">
      <w:pPr>
        <w:pStyle w:val="Normal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Helvetica Neue Light" w:hAnsi="Helvetica Neue Light" w:eastAsia="Helvetica Neue Light" w:cs="Helvetica Neue Light"/>
          <w:sz w:val="22"/>
          <w:szCs w:val="22"/>
        </w:rPr>
      </w:pPr>
    </w:p>
    <w:p w:rsidR="00BA576C" w:rsidRDefault="002F5DD1" w14:paraId="0000000A" w14:textId="77777777">
      <w:pPr>
        <w:pStyle w:val="Normal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Helvetica Neue" w:hAnsi="Helvetica Neue" w:eastAsia="Helvetica Neue" w:cs="Helvetica Neue"/>
          <w:b/>
          <w:sz w:val="22"/>
          <w:szCs w:val="22"/>
        </w:rPr>
      </w:pPr>
      <w:r>
        <w:rPr>
          <w:rFonts w:ascii="Helvetica Neue" w:hAnsi="Helvetica Neue" w:eastAsia="Helvetica Neue" w:cs="Helvetica Neue"/>
          <w:b/>
          <w:color w:val="000000"/>
          <w:sz w:val="22"/>
          <w:szCs w:val="22"/>
        </w:rPr>
        <w:t>Tecnologia</w:t>
      </w:r>
    </w:p>
    <w:p w:rsidR="00BA576C" w:rsidRDefault="002F5DD1" w14:paraId="0000000B" w14:textId="77777777">
      <w:pPr>
        <w:pStyle w:val="Normal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Helvetica Neue Light" w:hAnsi="Helvetica Neue Light" w:eastAsia="Helvetica Neue Light" w:cs="Helvetica Neue Light"/>
          <w:sz w:val="22"/>
          <w:szCs w:val="22"/>
        </w:rPr>
      </w:pPr>
      <w:r>
        <w:rPr>
          <w:rFonts w:ascii="Helvetica Neue Light" w:hAnsi="Helvetica Neue Light" w:eastAsia="Helvetica Neue Light" w:cs="Helvetica Neue Light"/>
          <w:color w:val="000000"/>
          <w:sz w:val="22"/>
          <w:szCs w:val="22"/>
        </w:rPr>
        <w:t xml:space="preserve">La tecnologia SunCubes si basa sul </w:t>
      </w:r>
      <w:r>
        <w:rPr>
          <w:rFonts w:ascii="Helvetica Neue" w:hAnsi="Helvetica Neue" w:eastAsia="Helvetica Neue" w:cs="Helvetica Neue"/>
          <w:b/>
          <w:i/>
          <w:color w:val="000000"/>
          <w:sz w:val="22"/>
          <w:szCs w:val="22"/>
        </w:rPr>
        <w:t>power beaming</w:t>
      </w:r>
      <w:r>
        <w:rPr>
          <w:rFonts w:ascii="Helvetica Neue Light" w:hAnsi="Helvetica Neue Light" w:eastAsia="Helvetica Neue Light" w:cs="Helvetica Neue Light"/>
          <w:color w:val="000000"/>
          <w:sz w:val="22"/>
          <w:szCs w:val="22"/>
        </w:rPr>
        <w:t>, una tecnica innovativa che consente di trasmettere energia a distanza wireless utilizzando il laser. Grazie all'intrinseca eliminazione dell'uso di connessioni fisiche tra trasmettitore e un ricevitore, è possibile implementare una configurazione versatile che si adatta sia a condizioni operative statiche che dinamiche. La tecnologia ha affrontato con successo una campagna di test iniziali per garantire il corretto funzionamento in condizioni operative statiche. Attualmente, il team R&amp;D di SunCubes sta la</w:t>
      </w:r>
      <w:r>
        <w:rPr>
          <w:rFonts w:ascii="Helvetica Neue Light" w:hAnsi="Helvetica Neue Light" w:eastAsia="Helvetica Neue Light" w:cs="Helvetica Neue Light"/>
          <w:color w:val="000000"/>
          <w:sz w:val="22"/>
          <w:szCs w:val="22"/>
        </w:rPr>
        <w:t xml:space="preserve">vorando alla seconda fase della campagna di test, concentrandosi </w:t>
      </w:r>
      <w:r>
        <w:rPr>
          <w:rFonts w:ascii="Helvetica Neue" w:hAnsi="Helvetica Neue" w:eastAsia="Helvetica Neue" w:cs="Helvetica Neue"/>
          <w:b/>
          <w:color w:val="000000"/>
          <w:sz w:val="22"/>
          <w:szCs w:val="22"/>
        </w:rPr>
        <w:t>sulla valutazione del sistema in condizioni operative dinamiche</w:t>
      </w:r>
      <w:r>
        <w:rPr>
          <w:rFonts w:ascii="Helvetica Neue Light" w:hAnsi="Helvetica Neue Light" w:eastAsia="Helvetica Neue Light" w:cs="Helvetica Neue Light"/>
          <w:color w:val="000000"/>
          <w:sz w:val="22"/>
          <w:szCs w:val="22"/>
        </w:rPr>
        <w:t>.</w:t>
      </w:r>
    </w:p>
    <w:p w:rsidR="00BA576C" w:rsidRDefault="00BA576C" w14:paraId="0000000C" w14:textId="77777777">
      <w:pPr>
        <w:pStyle w:val="Normal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Helvetica Neue Light" w:hAnsi="Helvetica Neue Light" w:eastAsia="Helvetica Neue Light" w:cs="Helvetica Neue Light"/>
          <w:sz w:val="22"/>
          <w:szCs w:val="22"/>
        </w:rPr>
      </w:pPr>
    </w:p>
    <w:p w:rsidR="00BA576C" w:rsidRDefault="002F5DD1" w14:paraId="0000000D" w14:textId="77777777">
      <w:pPr>
        <w:pStyle w:val="Normal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Helvetica Neue" w:hAnsi="Helvetica Neue" w:eastAsia="Helvetica Neue" w:cs="Helvetica Neue"/>
          <w:b/>
          <w:sz w:val="22"/>
          <w:szCs w:val="22"/>
        </w:rPr>
      </w:pPr>
      <w:r>
        <w:rPr>
          <w:rFonts w:ascii="Helvetica Neue" w:hAnsi="Helvetica Neue" w:eastAsia="Helvetica Neue" w:cs="Helvetica Neue"/>
          <w:b/>
          <w:sz w:val="22"/>
          <w:szCs w:val="22"/>
        </w:rPr>
        <w:t>I prodotti di SunCubes</w:t>
      </w:r>
    </w:p>
    <w:p w:rsidR="00BA576C" w:rsidP="7083C427" w:rsidRDefault="002F5DD1" w14:paraId="0000000E" w14:textId="0642531B">
      <w:pPr>
        <w:pStyle w:val="Normal0"/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spacing w:line="276" w:lineRule="auto"/>
        <w:jc w:val="both"/>
        <w:rPr>
          <w:rFonts w:ascii="Helvetica Neue Light" w:hAnsi="Helvetica Neue Light" w:eastAsia="Helvetica Neue Light" w:cs="Helvetica Neue Light"/>
          <w:sz w:val="22"/>
          <w:szCs w:val="22"/>
        </w:rPr>
      </w:pPr>
      <w:r w:rsidRPr="7083C427" w:rsidR="002F5DD1">
        <w:rPr>
          <w:rFonts w:ascii="Helvetica Neue Light" w:hAnsi="Helvetica Neue Light" w:eastAsia="Helvetica Neue Light" w:cs="Helvetica Neue Light"/>
          <w:sz w:val="22"/>
          <w:szCs w:val="22"/>
        </w:rPr>
        <w:t>SunCubes</w:t>
      </w:r>
      <w:r w:rsidRPr="7083C427" w:rsidR="002F5DD1">
        <w:rPr>
          <w:rFonts w:ascii="Helvetica Neue Light" w:hAnsi="Helvetica Neue Light" w:eastAsia="Helvetica Neue Light" w:cs="Helvetica Neue Light"/>
          <w:sz w:val="22"/>
          <w:szCs w:val="22"/>
        </w:rPr>
        <w:t xml:space="preserve"> sviluppa sistemi di ricarica wireless avanzata per applicazioni terrestri e spaziali. </w:t>
      </w:r>
      <w:r w:rsidRPr="7083C427" w:rsidR="002F5DD1">
        <w:rPr>
          <w:rFonts w:ascii="Helvetica Neue" w:hAnsi="Helvetica Neue" w:eastAsia="Helvetica Neue" w:cs="Helvetica Neue"/>
          <w:b w:val="1"/>
          <w:bCs w:val="1"/>
          <w:i w:val="1"/>
          <w:iCs w:val="1"/>
          <w:sz w:val="22"/>
          <w:szCs w:val="22"/>
        </w:rPr>
        <w:t>SunCubes</w:t>
      </w:r>
      <w:r w:rsidRPr="7083C427" w:rsidR="002F5DD1">
        <w:rPr>
          <w:rFonts w:ascii="Helvetica Neue" w:hAnsi="Helvetica Neue" w:eastAsia="Helvetica Neue" w:cs="Helvetica Neue"/>
          <w:b w:val="1"/>
          <w:bCs w:val="1"/>
          <w:i w:val="1"/>
          <w:iCs w:val="1"/>
          <w:sz w:val="22"/>
          <w:szCs w:val="22"/>
        </w:rPr>
        <w:t xml:space="preserve"> Lucy </w:t>
      </w:r>
      <w:r w:rsidRPr="7083C427" w:rsidR="002F5DD1">
        <w:rPr>
          <w:rFonts w:ascii="Helvetica Neue Light" w:hAnsi="Helvetica Neue Light" w:eastAsia="Helvetica Neue Light" w:cs="Helvetica Neue Light"/>
          <w:sz w:val="22"/>
          <w:szCs w:val="22"/>
        </w:rPr>
        <w:t xml:space="preserve">una soluzione ad </w:t>
      </w:r>
      <w:r w:rsidRPr="7083C427" w:rsidR="002F5DD1">
        <w:rPr>
          <w:rFonts w:ascii="Helvetica Neue" w:hAnsi="Helvetica Neue" w:eastAsia="Helvetica Neue" w:cs="Helvetica Neue"/>
          <w:b w:val="1"/>
          <w:bCs w:val="1"/>
          <w:sz w:val="22"/>
          <w:szCs w:val="22"/>
        </w:rPr>
        <w:t xml:space="preserve">alte prestazioni progettata per applicazioni dinamiche e </w:t>
      </w:r>
      <w:r w:rsidRPr="7083C427" w:rsidR="002F5DD1">
        <w:rPr>
          <w:rFonts w:ascii="Helvetica Neue" w:hAnsi="Helvetica Neue" w:eastAsia="Helvetica Neue" w:cs="Helvetica Neue"/>
          <w:b w:val="1"/>
          <w:bCs w:val="1"/>
          <w:i w:val="1"/>
          <w:iCs w:val="1"/>
          <w:sz w:val="22"/>
          <w:szCs w:val="22"/>
        </w:rPr>
        <w:t>dual-use</w:t>
      </w:r>
      <w:r w:rsidRPr="7083C427" w:rsidR="002F5DD1">
        <w:rPr>
          <w:rFonts w:ascii="Helvetica Neue Light" w:hAnsi="Helvetica Neue Light" w:eastAsia="Helvetica Neue Light" w:cs="Helvetica Neue Light"/>
          <w:sz w:val="22"/>
          <w:szCs w:val="22"/>
        </w:rPr>
        <w:t xml:space="preserve">, in grado di fornire energia wireless in volo a droni, permettendo missioni autonome e continue senza interruzioni per la ricarica. </w:t>
      </w:r>
      <w:r w:rsidRPr="7083C427" w:rsidR="002F5DD1">
        <w:rPr>
          <w:rFonts w:ascii="Helvetica Neue" w:hAnsi="Helvetica Neue" w:eastAsia="Helvetica Neue" w:cs="Helvetica Neue"/>
          <w:b w:val="1"/>
          <w:bCs w:val="1"/>
          <w:sz w:val="22"/>
          <w:szCs w:val="22"/>
        </w:rPr>
        <w:t>Per applicazioni civili e statiche</w:t>
      </w:r>
      <w:r w:rsidRPr="7083C427" w:rsidR="002F5DD1">
        <w:rPr>
          <w:rFonts w:ascii="Helvetica Neue Light" w:hAnsi="Helvetica Neue Light" w:eastAsia="Helvetica Neue Light" w:cs="Helvetica Neue Light"/>
          <w:sz w:val="22"/>
          <w:szCs w:val="22"/>
        </w:rPr>
        <w:t xml:space="preserve">, come sensori ambientali o videocamere di sorveglianza, </w:t>
      </w:r>
      <w:r w:rsidRPr="7083C427" w:rsidR="002F5DD1">
        <w:rPr>
          <w:rFonts w:ascii="Helvetica Neue" w:hAnsi="Helvetica Neue" w:eastAsia="Helvetica Neue" w:cs="Helvetica Neue"/>
          <w:b w:val="1"/>
          <w:bCs w:val="1"/>
          <w:i w:val="1"/>
          <w:iCs w:val="1"/>
          <w:sz w:val="22"/>
          <w:szCs w:val="22"/>
        </w:rPr>
        <w:t>SunCubes</w:t>
      </w:r>
      <w:r w:rsidRPr="7083C427" w:rsidR="002F5DD1">
        <w:rPr>
          <w:rFonts w:ascii="Helvetica Neue" w:hAnsi="Helvetica Neue" w:eastAsia="Helvetica Neue" w:cs="Helvetica Neue"/>
          <w:b w:val="1"/>
          <w:bCs w:val="1"/>
          <w:i w:val="1"/>
          <w:iCs w:val="1"/>
          <w:sz w:val="22"/>
          <w:szCs w:val="22"/>
        </w:rPr>
        <w:t xml:space="preserve"> Light</w:t>
      </w:r>
      <w:r w:rsidRPr="7083C427" w:rsidR="002F5DD1">
        <w:rPr>
          <w:rFonts w:ascii="Helvetica Neue Light" w:hAnsi="Helvetica Neue Light" w:eastAsia="Helvetica Neue Light" w:cs="Helvetica Neue Light"/>
          <w:sz w:val="22"/>
          <w:szCs w:val="22"/>
        </w:rPr>
        <w:t xml:space="preserve"> rappresenta l’alternativa ideale, offrendo un sistema scalabile ed efficiente per garantire operatività costante anche in ambienti remoti. La </w:t>
      </w:r>
      <w:r w:rsidRPr="7083C427" w:rsidR="002F5DD1">
        <w:rPr>
          <w:rFonts w:ascii="Helvetica Neue" w:hAnsi="Helvetica Neue" w:eastAsia="Helvetica Neue" w:cs="Helvetica Neue"/>
          <w:b w:val="1"/>
          <w:bCs w:val="1"/>
          <w:sz w:val="22"/>
          <w:szCs w:val="22"/>
        </w:rPr>
        <w:t>tecnologia</w:t>
      </w:r>
      <w:r w:rsidRPr="7083C427" w:rsidR="002F5DD1">
        <w:rPr>
          <w:rFonts w:ascii="Helvetica Neue Light" w:hAnsi="Helvetica Neue Light" w:eastAsia="Helvetica Neue Light" w:cs="Helvetica Neue Light"/>
          <w:sz w:val="22"/>
          <w:szCs w:val="22"/>
        </w:rPr>
        <w:t xml:space="preserve"> alla base di </w:t>
      </w:r>
      <w:r w:rsidRPr="7083C427" w:rsidR="002F5DD1">
        <w:rPr>
          <w:rFonts w:ascii="Helvetica Neue Light" w:hAnsi="Helvetica Neue Light" w:eastAsia="Helvetica Neue Light" w:cs="Helvetica Neue Light"/>
          <w:sz w:val="22"/>
          <w:szCs w:val="22"/>
        </w:rPr>
        <w:t>SunCubes</w:t>
      </w:r>
      <w:r w:rsidRPr="7083C427" w:rsidR="002F5DD1">
        <w:rPr>
          <w:rFonts w:ascii="Helvetica Neue Light" w:hAnsi="Helvetica Neue Light" w:eastAsia="Helvetica Neue Light" w:cs="Helvetica Neue Light"/>
          <w:sz w:val="22"/>
          <w:szCs w:val="22"/>
        </w:rPr>
        <w:t xml:space="preserve"> è </w:t>
      </w:r>
      <w:r w:rsidRPr="7083C427" w:rsidR="002F5DD1">
        <w:rPr>
          <w:rFonts w:ascii="Helvetica Neue Light" w:hAnsi="Helvetica Neue Light" w:eastAsia="Helvetica Neue Light" w:cs="Helvetica Neue Light"/>
          <w:sz w:val="22"/>
          <w:szCs w:val="22"/>
        </w:rPr>
        <w:t xml:space="preserve">estremamente </w:t>
      </w:r>
      <w:r w:rsidRPr="7083C427" w:rsidR="002F5DD1">
        <w:rPr>
          <w:rFonts w:ascii="Helvetica Neue" w:hAnsi="Helvetica Neue" w:eastAsia="Helvetica Neue" w:cs="Helvetica Neue"/>
          <w:b w:val="1"/>
          <w:bCs w:val="1"/>
          <w:sz w:val="22"/>
          <w:szCs w:val="22"/>
        </w:rPr>
        <w:t>versatile</w:t>
      </w:r>
      <w:r w:rsidRPr="7083C427" w:rsidR="002F5DD1">
        <w:rPr>
          <w:rFonts w:ascii="Helvetica Neue Light" w:hAnsi="Helvetica Neue Light" w:eastAsia="Helvetica Neue Light" w:cs="Helvetica Neue Light"/>
          <w:sz w:val="22"/>
          <w:szCs w:val="22"/>
        </w:rPr>
        <w:t xml:space="preserve"> e si estende anche allo </w:t>
      </w:r>
      <w:r w:rsidRPr="7083C427" w:rsidR="002F5DD1">
        <w:rPr>
          <w:rFonts w:ascii="Helvetica Neue" w:hAnsi="Helvetica Neue" w:eastAsia="Helvetica Neue" w:cs="Helvetica Neue"/>
          <w:b w:val="1"/>
          <w:bCs w:val="1"/>
          <w:sz w:val="22"/>
          <w:szCs w:val="22"/>
        </w:rPr>
        <w:t>spazio</w:t>
      </w:r>
      <w:r w:rsidRPr="7083C427" w:rsidR="002F5DD1">
        <w:rPr>
          <w:rFonts w:ascii="Helvetica Neue Light" w:hAnsi="Helvetica Neue Light" w:eastAsia="Helvetica Neue Light" w:cs="Helvetica Neue Light"/>
          <w:sz w:val="22"/>
          <w:szCs w:val="22"/>
        </w:rPr>
        <w:t xml:space="preserve">: sono in fase di sviluppo soluzioni in grado di effettuare la ricarica a distanza di </w:t>
      </w:r>
      <w:r w:rsidRPr="7083C427" w:rsidR="002F5DD1">
        <w:rPr>
          <w:rFonts w:ascii="Helvetica Neue" w:hAnsi="Helvetica Neue" w:eastAsia="Helvetica Neue" w:cs="Helvetica Neue"/>
          <w:b w:val="1"/>
          <w:bCs w:val="1"/>
          <w:sz w:val="22"/>
          <w:szCs w:val="22"/>
        </w:rPr>
        <w:t>satelliti in orbita e di basi lunari</w:t>
      </w:r>
      <w:r w:rsidRPr="7083C427" w:rsidR="002F5DD1">
        <w:rPr>
          <w:rFonts w:ascii="Helvetica Neue Light" w:hAnsi="Helvetica Neue Light" w:eastAsia="Helvetica Neue Light" w:cs="Helvetica Neue Light"/>
          <w:sz w:val="22"/>
          <w:szCs w:val="22"/>
        </w:rPr>
        <w:t>, semplificando l’accesso energetico e riducendo la necessità di infrastrutture fisiche invasive.</w:t>
      </w:r>
    </w:p>
    <w:p w:rsidR="00BA576C" w:rsidP="7083C427" w:rsidRDefault="00BA576C" w14:paraId="00000010" w14:textId="77777777">
      <w:pPr>
        <w:pStyle w:val="Normal0"/>
        <w:spacing w:line="276" w:lineRule="auto"/>
        <w:jc w:val="both"/>
        <w:rPr>
          <w:rFonts w:ascii="Helvetica Neue Light" w:hAnsi="Helvetica Neue Light" w:eastAsia="Helvetica Neue Light" w:cs="Helvetica Neue Light"/>
          <w:sz w:val="22"/>
          <w:szCs w:val="22"/>
        </w:rPr>
      </w:pPr>
    </w:p>
    <w:p w:rsidR="71C9E282" w:rsidP="7083C427" w:rsidRDefault="71C9E282" w14:paraId="2F79CAA2" w14:textId="613CB58D">
      <w:pPr>
        <w:pStyle w:val="Normal0"/>
        <w:spacing w:line="276" w:lineRule="auto"/>
        <w:jc w:val="both"/>
        <w:rPr>
          <w:rFonts w:ascii="Helvetica Neue" w:hAnsi="Helvetica Neue" w:eastAsia="Helvetica Neue" w:cs="Helvetica Neue"/>
          <w:b w:val="1"/>
          <w:bCs w:val="1"/>
          <w:color w:val="000000" w:themeColor="text1" w:themeTint="FF" w:themeShade="FF"/>
          <w:sz w:val="22"/>
          <w:szCs w:val="22"/>
        </w:rPr>
      </w:pPr>
      <w:r w:rsidRPr="7083C427" w:rsidR="71C9E282">
        <w:rPr>
          <w:rFonts w:ascii="Helvetica Neue" w:hAnsi="Helvetica Neue" w:eastAsia="Helvetica Neue" w:cs="Helvetica Neue"/>
          <w:b w:val="1"/>
          <w:bCs w:val="1"/>
          <w:color w:val="000000" w:themeColor="text1" w:themeTint="FF" w:themeShade="FF"/>
          <w:sz w:val="22"/>
          <w:szCs w:val="22"/>
          <w:lang w:eastAsia="ja-JP" w:bidi="ar-SA"/>
        </w:rPr>
        <w:t>Il Team</w:t>
      </w:r>
    </w:p>
    <w:p w:rsidR="71C9E282" w:rsidP="7083C427" w:rsidRDefault="71C9E282" w14:paraId="279DA815" w14:textId="058C2C77">
      <w:pPr>
        <w:pStyle w:val="Normal0"/>
        <w:spacing w:line="276" w:lineRule="auto"/>
        <w:jc w:val="both"/>
        <w:rPr>
          <w:rFonts w:ascii="Helvetica Neue Light" w:hAnsi="Helvetica Neue Light" w:eastAsia="Helvetica Neue Light" w:cs="Helvetica Neue Light"/>
          <w:noProof w:val="0"/>
          <w:sz w:val="22"/>
          <w:szCs w:val="22"/>
          <w:lang w:val="it-IT"/>
        </w:rPr>
      </w:pPr>
      <w:r w:rsidRPr="7083C427" w:rsidR="71C9E282">
        <w:rPr>
          <w:rFonts w:ascii="Helvetica Neue Light" w:hAnsi="Helvetica Neue Light" w:eastAsia="Helvetica Neue Light" w:cs="Helvetica Neue Light"/>
          <w:noProof w:val="0"/>
          <w:color w:val="auto"/>
          <w:sz w:val="22"/>
          <w:szCs w:val="22"/>
          <w:lang w:val="it-IT" w:eastAsia="ja-JP" w:bidi="ar-SA"/>
        </w:rPr>
        <w:t>Il team</w:t>
      </w:r>
      <w:r w:rsidRPr="7083C427" w:rsidR="71C9E282">
        <w:rPr>
          <w:rFonts w:ascii="Helvetica Neue Light" w:hAnsi="Helvetica Neue Light" w:eastAsia="Helvetica Neue Light" w:cs="Helvetica Neue Light"/>
          <w:noProof w:val="0"/>
          <w:color w:val="auto"/>
          <w:sz w:val="22"/>
          <w:szCs w:val="22"/>
          <w:lang w:val="it-IT" w:eastAsia="ja-JP" w:bidi="ar-SA"/>
        </w:rPr>
        <w:t xml:space="preserve"> fondatore e l’attuale management sono composti da Alberto Chiozzi (CEO), Federico Ognibene (COO), Davide Russo (CIO), Tommaso Aresi (CTO) e Angelo Lannutti (CCO).</w:t>
      </w:r>
    </w:p>
    <w:sectPr w:rsidR="00BA576C">
      <w:headerReference w:type="default" r:id="rId7"/>
      <w:pgSz w:w="11906" w:h="16838" w:orient="portrait"/>
      <w:pgMar w:top="1417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F5DD1" w:rsidRDefault="002F5DD1" w14:paraId="63348A3B" w14:textId="77777777">
      <w:r>
        <w:separator/>
      </w:r>
    </w:p>
  </w:endnote>
  <w:endnote w:type="continuationSeparator" w:id="0">
    <w:p w:rsidR="002F5DD1" w:rsidRDefault="002F5DD1" w14:paraId="1818939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  <w:embedRegular w:fontKey="{053BBD23-F014-4B70-8136-8D1C9885C876}" r:id="rId1"/>
    <w:embedItalic w:fontKey="{4184EFD2-9FEF-4FC9-90F6-52B49F222578}" r:id="rId2"/>
  </w:font>
  <w:font w:name="Play">
    <w:charset w:val="00"/>
    <w:family w:val="auto"/>
    <w:pitch w:val="default"/>
    <w:embedRegular w:fontKey="{E75C9EBA-344C-409A-97DE-EC82A23C1410}" r:id="rId3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  <w:embedRegular w:fontKey="{1AF7291D-AF09-45F2-AC2E-6A247760AA69}" r:id="rId4"/>
  </w:font>
  <w:font w:name="Helvetica Neue">
    <w:charset w:val="00"/>
    <w:family w:val="auto"/>
    <w:pitch w:val="default"/>
    <w:embedRegular w:fontKey="{4C5F1803-CCDA-41CF-BF51-7620514E48E5}" r:id="rId5"/>
    <w:embedBold w:fontKey="{51DD4FFE-CC68-451B-88C2-0F2DC5601EC9}" r:id="rId6"/>
    <w:embedBoldItalic w:fontKey="{16779BD5-8B54-4D74-8BA6-0CDBDFF1E9F2}" r:id="rId7"/>
  </w:font>
  <w:font w:name="Helvetica Neue Light">
    <w:charset w:val="00"/>
    <w:family w:val="auto"/>
    <w:pitch w:val="default"/>
    <w:embedRegular w:fontKey="{6039087E-8FF4-4083-BC7E-5FFD3C6463FE}" r:id="rId8"/>
    <w:embedItalic w:fontKey="{1B663689-D736-41F2-9D52-1F7A6F4CC91B}" r:id="rId9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F5DD1" w:rsidRDefault="002F5DD1" w14:paraId="7FE4F118" w14:textId="77777777">
      <w:r>
        <w:separator/>
      </w:r>
    </w:p>
  </w:footnote>
  <w:footnote w:type="continuationSeparator" w:id="0">
    <w:p w:rsidR="002F5DD1" w:rsidRDefault="002F5DD1" w14:paraId="79F261EB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BA576C" w:rsidRDefault="002F5DD1" w14:paraId="00000011" w14:textId="77777777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right"/>
      <w:rPr>
        <w:color w:val="000000"/>
      </w:rPr>
    </w:pPr>
    <w:r>
      <w:rPr>
        <w:noProof/>
        <w:color w:val="000000"/>
      </w:rPr>
      <w:drawing>
        <wp:inline distT="114300" distB="114300" distL="114300" distR="114300" wp14:anchorId="6BFC99E3" wp14:editId="07777777">
          <wp:extent cx="1004888" cy="1004888"/>
          <wp:effectExtent l="0" t="0" r="0" b="0"/>
          <wp:docPr id="2" name="image1.png" descr="Immagine che contiene cerchio, schermata, Elementi grafici, grafica&#10;&#10;Il contenuto generato dall'IA potrebbe non essere corret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Immagine che contiene cerchio, schermata, Elementi grafici, grafica&#10;&#10;Il contenuto generato dall'IA potrebbe non essere corretto.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04888" cy="100488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embedTrueTypeFonts/>
  <w:trackRevisions w:val="false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576C"/>
    <w:rsid w:val="00197BC2"/>
    <w:rsid w:val="002F5DD1"/>
    <w:rsid w:val="00BA576C"/>
    <w:rsid w:val="09A921ED"/>
    <w:rsid w:val="27674D2E"/>
    <w:rsid w:val="2B01047B"/>
    <w:rsid w:val="446D011B"/>
    <w:rsid w:val="571A3396"/>
    <w:rsid w:val="5C9635CF"/>
    <w:rsid w:val="696FC22E"/>
    <w:rsid w:val="7083C427"/>
    <w:rsid w:val="71C9E282"/>
    <w:rsid w:val="72C0FB03"/>
    <w:rsid w:val="748F6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2E5BCE1"/>
  <w15:docId w15:val="{9D9DC4BF-942A-414E-BEDD-F337140F6BC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Aptos" w:hAnsi="Aptos" w:eastAsia="Aptos" w:cs="Aptos"/>
        <w:sz w:val="24"/>
        <w:szCs w:val="24"/>
        <w:lang w:val="it-IT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360" w:after="80"/>
      <w:outlineLvl w:val="0"/>
    </w:pPr>
    <w:rPr>
      <w:rFonts w:ascii="Play" w:hAnsi="Play" w:eastAsia="Play" w:cs="Play"/>
      <w:color w:val="0F4761"/>
      <w:sz w:val="40"/>
      <w:szCs w:val="40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160" w:after="80"/>
      <w:outlineLvl w:val="1"/>
    </w:pPr>
    <w:rPr>
      <w:rFonts w:ascii="Play" w:hAnsi="Play" w:eastAsia="Play" w:cs="Play"/>
      <w:color w:val="0F4761"/>
      <w:sz w:val="32"/>
      <w:szCs w:val="32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160" w:after="80"/>
      <w:outlineLvl w:val="2"/>
    </w:pPr>
    <w:rPr>
      <w:color w:val="0F4761"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80" w:after="40"/>
      <w:outlineLvl w:val="3"/>
    </w:pPr>
    <w:rPr>
      <w:i/>
      <w:color w:val="0F4761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80" w:after="40"/>
      <w:outlineLvl w:val="4"/>
    </w:pPr>
    <w:rPr>
      <w:color w:val="0F4761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40"/>
      <w:outlineLvl w:val="5"/>
    </w:pPr>
    <w:rPr>
      <w:i/>
      <w:color w:val="595959"/>
    </w:rPr>
  </w:style>
  <w:style w:type="paragraph" w:styleId="Titolo7">
    <w:name w:val="heading 7"/>
    <w:basedOn w:val="Normal0"/>
    <w:next w:val="Normal0"/>
    <w:link w:val="Titolo7Carattere"/>
    <w:uiPriority w:val="9"/>
    <w:semiHidden/>
    <w:unhideWhenUsed/>
    <w:qFormat/>
    <w:rsid w:val="0045538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0"/>
    <w:next w:val="Normal0"/>
    <w:link w:val="Titolo8Carattere"/>
    <w:uiPriority w:val="9"/>
    <w:semiHidden/>
    <w:unhideWhenUsed/>
    <w:qFormat/>
    <w:rsid w:val="0045538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0"/>
    <w:next w:val="Normal0"/>
    <w:link w:val="Titolo9Carattere"/>
    <w:uiPriority w:val="9"/>
    <w:semiHidden/>
    <w:unhideWhenUsed/>
    <w:qFormat/>
    <w:rsid w:val="0045538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paragraph" w:styleId="Titolo">
    <w:name w:val="Title"/>
    <w:basedOn w:val="Normale"/>
    <w:next w:val="Normale"/>
    <w:uiPriority w:val="10"/>
    <w:qFormat/>
    <w:pPr>
      <w:spacing w:after="80"/>
    </w:pPr>
    <w:rPr>
      <w:rFonts w:ascii="Play" w:hAnsi="Play" w:eastAsia="Play" w:cs="Play"/>
      <w:sz w:val="56"/>
      <w:szCs w:val="56"/>
    </w:rPr>
  </w:style>
  <w:style w:type="paragraph" w:styleId="Normal0" w:customStyle="1">
    <w:name w:val="Normal0"/>
    <w:qFormat/>
  </w:style>
  <w:style w:type="paragraph" w:styleId="heading10" w:customStyle="1">
    <w:name w:val="heading 10"/>
    <w:basedOn w:val="Normal0"/>
    <w:next w:val="Normal0"/>
    <w:link w:val="Titolo1Carattere"/>
    <w:uiPriority w:val="9"/>
    <w:qFormat/>
    <w:rsid w:val="00455388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0" w:customStyle="1">
    <w:name w:val="heading 20"/>
    <w:basedOn w:val="Normal0"/>
    <w:next w:val="Normal0"/>
    <w:link w:val="Titolo2Carattere"/>
    <w:uiPriority w:val="9"/>
    <w:semiHidden/>
    <w:unhideWhenUsed/>
    <w:qFormat/>
    <w:rsid w:val="00455388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0" w:customStyle="1">
    <w:name w:val="heading 30"/>
    <w:basedOn w:val="Normal0"/>
    <w:next w:val="Normal0"/>
    <w:link w:val="Titolo3Carattere"/>
    <w:uiPriority w:val="9"/>
    <w:semiHidden/>
    <w:unhideWhenUsed/>
    <w:qFormat/>
    <w:rsid w:val="004553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0" w:customStyle="1">
    <w:name w:val="heading 40"/>
    <w:basedOn w:val="Normal0"/>
    <w:next w:val="Normal0"/>
    <w:link w:val="Titolo4Carattere"/>
    <w:uiPriority w:val="9"/>
    <w:semiHidden/>
    <w:unhideWhenUsed/>
    <w:qFormat/>
    <w:rsid w:val="004553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0" w:customStyle="1">
    <w:name w:val="heading 50"/>
    <w:basedOn w:val="Normal0"/>
    <w:next w:val="Normal0"/>
    <w:link w:val="Titolo5Carattere"/>
    <w:uiPriority w:val="9"/>
    <w:semiHidden/>
    <w:unhideWhenUsed/>
    <w:qFormat/>
    <w:rsid w:val="004553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0" w:customStyle="1">
    <w:name w:val="heading 60"/>
    <w:basedOn w:val="Normal0"/>
    <w:next w:val="Normal0"/>
    <w:link w:val="Titolo6Carattere"/>
    <w:uiPriority w:val="9"/>
    <w:semiHidden/>
    <w:unhideWhenUsed/>
    <w:qFormat/>
    <w:rsid w:val="0045538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table" w:styleId="NormalTable0" w:customStyle="1">
    <w:name w:val="Normal Table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Titolo1Carattere" w:customStyle="1">
    <w:name w:val="Titolo 1 Carattere"/>
    <w:basedOn w:val="Carpredefinitoparagrafo"/>
    <w:link w:val="heading10"/>
    <w:uiPriority w:val="9"/>
    <w:rsid w:val="00455388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itolo2Carattere" w:customStyle="1">
    <w:name w:val="Titolo 2 Carattere"/>
    <w:basedOn w:val="Carpredefinitoparagrafo"/>
    <w:link w:val="heading20"/>
    <w:uiPriority w:val="9"/>
    <w:semiHidden/>
    <w:rsid w:val="00455388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itolo3Carattere" w:customStyle="1">
    <w:name w:val="Titolo 3 Carattere"/>
    <w:basedOn w:val="Carpredefinitoparagrafo"/>
    <w:link w:val="heading30"/>
    <w:uiPriority w:val="9"/>
    <w:semiHidden/>
    <w:rsid w:val="00455388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itolo4Carattere" w:customStyle="1">
    <w:name w:val="Titolo 4 Carattere"/>
    <w:basedOn w:val="Carpredefinitoparagrafo"/>
    <w:link w:val="heading40"/>
    <w:uiPriority w:val="9"/>
    <w:semiHidden/>
    <w:rsid w:val="00455388"/>
    <w:rPr>
      <w:rFonts w:eastAsiaTheme="majorEastAsia" w:cstheme="majorBidi"/>
      <w:i/>
      <w:iCs/>
      <w:color w:val="0F4761" w:themeColor="accent1" w:themeShade="BF"/>
    </w:rPr>
  </w:style>
  <w:style w:type="character" w:styleId="Titolo5Carattere" w:customStyle="1">
    <w:name w:val="Titolo 5 Carattere"/>
    <w:basedOn w:val="Carpredefinitoparagrafo"/>
    <w:link w:val="heading50"/>
    <w:uiPriority w:val="9"/>
    <w:semiHidden/>
    <w:rsid w:val="00455388"/>
    <w:rPr>
      <w:rFonts w:eastAsiaTheme="majorEastAsia" w:cstheme="majorBidi"/>
      <w:color w:val="0F4761" w:themeColor="accent1" w:themeShade="BF"/>
    </w:rPr>
  </w:style>
  <w:style w:type="character" w:styleId="Titolo6Carattere" w:customStyle="1">
    <w:name w:val="Titolo 6 Carattere"/>
    <w:basedOn w:val="Carpredefinitoparagrafo"/>
    <w:link w:val="heading60"/>
    <w:uiPriority w:val="9"/>
    <w:semiHidden/>
    <w:rsid w:val="00455388"/>
    <w:rPr>
      <w:rFonts w:eastAsiaTheme="majorEastAsia" w:cstheme="majorBidi"/>
      <w:i/>
      <w:iCs/>
      <w:color w:val="595959" w:themeColor="text1" w:themeTint="A6"/>
    </w:rPr>
  </w:style>
  <w:style w:type="character" w:styleId="Titolo7Carattere" w:customStyle="1">
    <w:name w:val="Titolo 7 Carattere"/>
    <w:basedOn w:val="Carpredefinitoparagrafo"/>
    <w:link w:val="Titolo7"/>
    <w:uiPriority w:val="9"/>
    <w:semiHidden/>
    <w:rsid w:val="00455388"/>
    <w:rPr>
      <w:rFonts w:eastAsiaTheme="majorEastAsia" w:cstheme="majorBidi"/>
      <w:color w:val="595959" w:themeColor="text1" w:themeTint="A6"/>
    </w:rPr>
  </w:style>
  <w:style w:type="character" w:styleId="Titolo8Carattere" w:customStyle="1">
    <w:name w:val="Titolo 8 Carattere"/>
    <w:basedOn w:val="Carpredefinitoparagrafo"/>
    <w:link w:val="Titolo8"/>
    <w:uiPriority w:val="9"/>
    <w:semiHidden/>
    <w:rsid w:val="00455388"/>
    <w:rPr>
      <w:rFonts w:eastAsiaTheme="majorEastAsia" w:cstheme="majorBidi"/>
      <w:i/>
      <w:iCs/>
      <w:color w:val="272727" w:themeColor="text1" w:themeTint="D8"/>
    </w:rPr>
  </w:style>
  <w:style w:type="character" w:styleId="Titolo9Carattere" w:customStyle="1">
    <w:name w:val="Titolo 9 Carattere"/>
    <w:basedOn w:val="Carpredefinitoparagrafo"/>
    <w:link w:val="Titolo9"/>
    <w:uiPriority w:val="9"/>
    <w:semiHidden/>
    <w:rsid w:val="00455388"/>
    <w:rPr>
      <w:rFonts w:eastAsiaTheme="majorEastAsia" w:cstheme="majorBidi"/>
      <w:color w:val="272727" w:themeColor="text1" w:themeTint="D8"/>
    </w:rPr>
  </w:style>
  <w:style w:type="paragraph" w:styleId="Title0" w:customStyle="1">
    <w:name w:val="Title0"/>
    <w:basedOn w:val="Normal0"/>
    <w:next w:val="Normal0"/>
    <w:link w:val="TitoloCarattere"/>
    <w:uiPriority w:val="10"/>
    <w:qFormat/>
    <w:rsid w:val="00455388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oloCarattere" w:customStyle="1">
    <w:name w:val="Titolo Carattere"/>
    <w:basedOn w:val="Carpredefinitoparagrafo"/>
    <w:link w:val="Title0"/>
    <w:uiPriority w:val="10"/>
    <w:rsid w:val="00455388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ottotitolo">
    <w:name w:val="Subtitle"/>
    <w:basedOn w:val="Normal0"/>
    <w:next w:val="Normal0"/>
    <w:link w:val="SottotitoloCarattere"/>
    <w:uiPriority w:val="11"/>
    <w:qFormat/>
    <w:rsid w:val="0045538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ottotitoloCarattere" w:customStyle="1">
    <w:name w:val="Sottotitolo Carattere"/>
    <w:basedOn w:val="Carpredefinitoparagrafo"/>
    <w:link w:val="Sottotitolo"/>
    <w:uiPriority w:val="11"/>
    <w:rsid w:val="004553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0"/>
    <w:next w:val="Normal0"/>
    <w:link w:val="CitazioneCarattere"/>
    <w:uiPriority w:val="29"/>
    <w:qFormat/>
    <w:rsid w:val="00455388"/>
    <w:pPr>
      <w:spacing w:before="160" w:after="160"/>
      <w:jc w:val="center"/>
    </w:pPr>
    <w:rPr>
      <w:i/>
      <w:iCs/>
      <w:color w:val="404040" w:themeColor="text1" w:themeTint="BF"/>
    </w:rPr>
  </w:style>
  <w:style w:type="character" w:styleId="CitazioneCarattere" w:customStyle="1">
    <w:name w:val="Citazione Carattere"/>
    <w:basedOn w:val="Carpredefinitoparagrafo"/>
    <w:link w:val="Citazione"/>
    <w:uiPriority w:val="29"/>
    <w:rsid w:val="00455388"/>
    <w:rPr>
      <w:i/>
      <w:iCs/>
      <w:color w:val="404040" w:themeColor="text1" w:themeTint="BF"/>
    </w:rPr>
  </w:style>
  <w:style w:type="paragraph" w:styleId="Paragrafoelenco">
    <w:name w:val="List Paragraph"/>
    <w:basedOn w:val="Normal0"/>
    <w:uiPriority w:val="34"/>
    <w:qFormat/>
    <w:rsid w:val="00455388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455388"/>
    <w:rPr>
      <w:i/>
      <w:iCs/>
      <w:color w:val="0F4761" w:themeColor="accent1" w:themeShade="BF"/>
    </w:rPr>
  </w:style>
  <w:style w:type="paragraph" w:styleId="Citazioneintensa">
    <w:name w:val="Intense Quote"/>
    <w:basedOn w:val="Normal0"/>
    <w:next w:val="Normal0"/>
    <w:link w:val="CitazioneintensaCarattere"/>
    <w:uiPriority w:val="30"/>
    <w:qFormat/>
    <w:rsid w:val="00455388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zioneintensaCarattere" w:customStyle="1">
    <w:name w:val="Citazione intensa Carattere"/>
    <w:basedOn w:val="Carpredefinitoparagrafo"/>
    <w:link w:val="Citazioneintensa"/>
    <w:uiPriority w:val="30"/>
    <w:rsid w:val="00455388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455388"/>
    <w:rPr>
      <w:b/>
      <w:bCs/>
      <w:smallCaps/>
      <w:color w:val="0F4761" w:themeColor="accent1" w:themeShade="BF"/>
      <w:spacing w:val="5"/>
    </w:rPr>
  </w:style>
  <w:style w:type="paragraph" w:styleId="NormaleWeb">
    <w:name w:val="Normal (Web)"/>
    <w:basedOn w:val="Normal0"/>
    <w:uiPriority w:val="99"/>
    <w:unhideWhenUsed/>
    <w:rsid w:val="00455388"/>
    <w:pPr>
      <w:spacing w:before="100" w:beforeAutospacing="1" w:after="100" w:afterAutospacing="1"/>
    </w:pPr>
    <w:rPr>
      <w:rFonts w:ascii="Times New Roman" w:hAnsi="Times New Roman" w:eastAsia="Times New Roman" w:cs="Times New Roman"/>
      <w:lang w:eastAsia="it-IT"/>
    </w:rPr>
  </w:style>
  <w:style w:type="character" w:styleId="Enfasigrassetto">
    <w:name w:val="Strong"/>
    <w:basedOn w:val="Carpredefinitoparagrafo"/>
    <w:uiPriority w:val="22"/>
    <w:qFormat/>
    <w:rsid w:val="00455388"/>
    <w:rPr>
      <w:b/>
      <w:bCs/>
    </w:rPr>
  </w:style>
  <w:style w:type="paragraph" w:styleId="Intestazione">
    <w:name w:val="header"/>
    <w:basedOn w:val="Normal0"/>
    <w:link w:val="IntestazioneCarattere"/>
    <w:uiPriority w:val="99"/>
    <w:unhideWhenUsed/>
    <w:rsid w:val="00822B82"/>
    <w:pPr>
      <w:tabs>
        <w:tab w:val="center" w:pos="4819"/>
        <w:tab w:val="right" w:pos="9638"/>
      </w:tabs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822B82"/>
  </w:style>
  <w:style w:type="paragraph" w:styleId="Pidipagina">
    <w:name w:val="footer"/>
    <w:basedOn w:val="Normal0"/>
    <w:link w:val="PidipaginaCarattere"/>
    <w:uiPriority w:val="99"/>
    <w:unhideWhenUsed/>
    <w:rsid w:val="00822B82"/>
    <w:pPr>
      <w:tabs>
        <w:tab w:val="center" w:pos="4819"/>
        <w:tab w:val="right" w:pos="9638"/>
      </w:tabs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822B82"/>
  </w:style>
  <w:style w:type="paragraph" w:styleId="Subtitle0" w:customStyle="1">
    <w:name w:val="Subtitle0"/>
    <w:basedOn w:val="Normale"/>
    <w:next w:val="Normale"/>
    <w:pPr>
      <w:spacing w:after="160"/>
    </w:pPr>
    <w:rPr>
      <w:color w:val="595959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yzrtgIbJmz77RC3LyPj6wmc9jfg==">CgMxLjA4AHIhMXl2RmdYYWVMSUpfMmc1ZTI4TUNMcFdFY3V1Y01wTWht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Virginia Di Biagio Missaglia</dc:creator>
  <lastModifiedBy>Communication SunCubes</lastModifiedBy>
  <revision>2</revision>
  <dcterms:created xsi:type="dcterms:W3CDTF">2026-02-23T09:30:00.0000000Z</dcterms:created>
  <dcterms:modified xsi:type="dcterms:W3CDTF">2026-02-23T09:43:11.9930840Z</dcterms:modified>
</coreProperties>
</file>